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4C90B" w14:textId="77777777" w:rsidR="00BE48DC" w:rsidRPr="006B01A2" w:rsidRDefault="0051229F" w:rsidP="008C338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6B01A2">
        <w:rPr>
          <w:rFonts w:ascii="Arial" w:hAnsi="Arial" w:cs="Arial"/>
          <w:b/>
          <w:sz w:val="20"/>
          <w:szCs w:val="20"/>
        </w:rPr>
        <w:t>RECRUITMENT BULLETIN</w:t>
      </w:r>
    </w:p>
    <w:p w14:paraId="7AB177DF" w14:textId="77777777" w:rsidR="00BE48DC" w:rsidRPr="006B01A2" w:rsidRDefault="00BE48DC" w:rsidP="008C3380">
      <w:pPr>
        <w:pStyle w:val="NoSpacing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155"/>
        <w:gridCol w:w="2880"/>
        <w:gridCol w:w="1800"/>
        <w:gridCol w:w="2520"/>
      </w:tblGrid>
      <w:tr w:rsidR="000C27AF" w:rsidRPr="006B01A2" w14:paraId="06E63084" w14:textId="77777777" w:rsidTr="00B62A6A">
        <w:tc>
          <w:tcPr>
            <w:tcW w:w="2155" w:type="dxa"/>
            <w:vAlign w:val="center"/>
          </w:tcPr>
          <w:p w14:paraId="05508DCB" w14:textId="77777777" w:rsidR="000C27AF" w:rsidRPr="006B01A2" w:rsidRDefault="000C27AF" w:rsidP="00C87EBC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B01A2">
              <w:rPr>
                <w:rFonts w:ascii="Arial" w:hAnsi="Arial" w:cs="Arial"/>
                <w:b/>
                <w:sz w:val="20"/>
                <w:szCs w:val="20"/>
              </w:rPr>
              <w:t>JOB TITLE:</w:t>
            </w:r>
          </w:p>
        </w:tc>
        <w:tc>
          <w:tcPr>
            <w:tcW w:w="2880" w:type="dxa"/>
            <w:vAlign w:val="center"/>
          </w:tcPr>
          <w:p w14:paraId="7E5C47E2" w14:textId="77777777" w:rsidR="000C27AF" w:rsidRPr="006B01A2" w:rsidRDefault="000C27AF" w:rsidP="00C87E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1A2">
              <w:rPr>
                <w:rFonts w:ascii="Arial" w:hAnsi="Arial" w:cs="Arial"/>
                <w:sz w:val="20"/>
                <w:szCs w:val="20"/>
              </w:rPr>
              <w:t>Executive Assistant</w:t>
            </w:r>
          </w:p>
        </w:tc>
        <w:tc>
          <w:tcPr>
            <w:tcW w:w="1800" w:type="dxa"/>
            <w:vAlign w:val="center"/>
          </w:tcPr>
          <w:p w14:paraId="353EB093" w14:textId="77777777" w:rsidR="000C27AF" w:rsidRPr="006B01A2" w:rsidRDefault="000C27AF" w:rsidP="00C87E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B01A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C87EBC" w:rsidRPr="006B01A2">
              <w:rPr>
                <w:rFonts w:ascii="Arial" w:hAnsi="Arial" w:cs="Arial"/>
                <w:b/>
                <w:sz w:val="20"/>
                <w:szCs w:val="20"/>
              </w:rPr>
              <w:t>ALARY:</w:t>
            </w:r>
          </w:p>
        </w:tc>
        <w:tc>
          <w:tcPr>
            <w:tcW w:w="2520" w:type="dxa"/>
            <w:vAlign w:val="center"/>
          </w:tcPr>
          <w:p w14:paraId="4108BA77" w14:textId="1B676BCF" w:rsidR="000C27AF" w:rsidRPr="006B01A2" w:rsidRDefault="00B62A6A" w:rsidP="00330EF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1A2">
              <w:rPr>
                <w:rFonts w:ascii="Arial" w:hAnsi="Arial" w:cs="Arial"/>
                <w:sz w:val="20"/>
                <w:szCs w:val="20"/>
              </w:rPr>
              <w:t>$</w:t>
            </w:r>
            <w:r w:rsidR="00330EFD" w:rsidRPr="006B01A2">
              <w:rPr>
                <w:rFonts w:ascii="Arial" w:hAnsi="Arial" w:cs="Arial"/>
                <w:sz w:val="20"/>
                <w:szCs w:val="20"/>
              </w:rPr>
              <w:t>26.34</w:t>
            </w:r>
            <w:r w:rsidR="002E24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01A2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="00C87EBC" w:rsidRPr="006B01A2">
              <w:rPr>
                <w:rFonts w:ascii="Arial" w:hAnsi="Arial" w:cs="Arial"/>
                <w:sz w:val="20"/>
                <w:szCs w:val="20"/>
              </w:rPr>
              <w:t>DOE</w:t>
            </w:r>
          </w:p>
        </w:tc>
      </w:tr>
      <w:tr w:rsidR="000C27AF" w:rsidRPr="006B01A2" w14:paraId="2446884B" w14:textId="77777777" w:rsidTr="00B62A6A">
        <w:tc>
          <w:tcPr>
            <w:tcW w:w="2155" w:type="dxa"/>
            <w:vAlign w:val="center"/>
          </w:tcPr>
          <w:p w14:paraId="47DFDDCB" w14:textId="77777777" w:rsidR="000C27AF" w:rsidRPr="006B01A2" w:rsidRDefault="000C27AF" w:rsidP="00C87EBC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B01A2">
              <w:rPr>
                <w:rFonts w:ascii="Arial" w:hAnsi="Arial" w:cs="Arial"/>
                <w:b/>
                <w:sz w:val="20"/>
                <w:szCs w:val="20"/>
              </w:rPr>
              <w:t>JOB STATUS:</w:t>
            </w:r>
          </w:p>
        </w:tc>
        <w:tc>
          <w:tcPr>
            <w:tcW w:w="2880" w:type="dxa"/>
            <w:vAlign w:val="center"/>
          </w:tcPr>
          <w:p w14:paraId="724C842B" w14:textId="37DADC95" w:rsidR="000C27AF" w:rsidRPr="006B01A2" w:rsidRDefault="00C87EBC" w:rsidP="00C87E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1A2">
              <w:rPr>
                <w:rFonts w:ascii="Arial" w:hAnsi="Arial" w:cs="Arial"/>
                <w:sz w:val="20"/>
                <w:szCs w:val="20"/>
              </w:rPr>
              <w:t xml:space="preserve">Full Time, </w:t>
            </w:r>
            <w:r w:rsidR="000C27AF" w:rsidRPr="006B01A2">
              <w:rPr>
                <w:rFonts w:ascii="Arial" w:hAnsi="Arial" w:cs="Arial"/>
                <w:sz w:val="20"/>
                <w:szCs w:val="20"/>
              </w:rPr>
              <w:t>Exempt</w:t>
            </w:r>
          </w:p>
        </w:tc>
        <w:tc>
          <w:tcPr>
            <w:tcW w:w="1800" w:type="dxa"/>
            <w:vAlign w:val="center"/>
          </w:tcPr>
          <w:p w14:paraId="7C775423" w14:textId="77777777" w:rsidR="000C27AF" w:rsidRPr="006B01A2" w:rsidRDefault="00C87EBC" w:rsidP="00C87E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B01A2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  <w:r w:rsidR="000C27AF" w:rsidRPr="006B01A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520" w:type="dxa"/>
            <w:vAlign w:val="center"/>
          </w:tcPr>
          <w:p w14:paraId="08E3BFEC" w14:textId="77777777" w:rsidR="000C27AF" w:rsidRPr="006B01A2" w:rsidRDefault="00C87EBC" w:rsidP="00C87E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1A2"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</w:tr>
      <w:tr w:rsidR="000C27AF" w:rsidRPr="006B01A2" w14:paraId="2DAF3DED" w14:textId="77777777" w:rsidTr="00B62A6A">
        <w:tc>
          <w:tcPr>
            <w:tcW w:w="2155" w:type="dxa"/>
            <w:vAlign w:val="center"/>
          </w:tcPr>
          <w:p w14:paraId="40E76AA1" w14:textId="77777777" w:rsidR="000C27AF" w:rsidRPr="006B01A2" w:rsidRDefault="000C27AF" w:rsidP="00C87EBC">
            <w:pPr>
              <w:pStyle w:val="NoSpacing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B01A2">
              <w:rPr>
                <w:rFonts w:ascii="Arial" w:hAnsi="Arial" w:cs="Arial"/>
                <w:b/>
                <w:sz w:val="20"/>
                <w:szCs w:val="20"/>
              </w:rPr>
              <w:t>POSTING DATE:</w:t>
            </w:r>
          </w:p>
        </w:tc>
        <w:tc>
          <w:tcPr>
            <w:tcW w:w="2880" w:type="dxa"/>
            <w:vAlign w:val="center"/>
          </w:tcPr>
          <w:p w14:paraId="08F283F9" w14:textId="467D94E0" w:rsidR="000C27AF" w:rsidRPr="006B01A2" w:rsidRDefault="009B5782" w:rsidP="00E7025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1A2">
              <w:rPr>
                <w:rFonts w:ascii="Arial" w:hAnsi="Arial" w:cs="Arial"/>
                <w:sz w:val="20"/>
                <w:szCs w:val="20"/>
              </w:rPr>
              <w:t>January 3</w:t>
            </w:r>
            <w:r w:rsidR="006A1506">
              <w:rPr>
                <w:rFonts w:ascii="Arial" w:hAnsi="Arial" w:cs="Arial"/>
                <w:sz w:val="20"/>
                <w:szCs w:val="20"/>
              </w:rPr>
              <w:t>1</w:t>
            </w:r>
            <w:r w:rsidRPr="006B01A2">
              <w:rPr>
                <w:rFonts w:ascii="Arial" w:hAnsi="Arial" w:cs="Arial"/>
                <w:sz w:val="20"/>
                <w:szCs w:val="20"/>
              </w:rPr>
              <w:t>, 2020</w:t>
            </w:r>
          </w:p>
        </w:tc>
        <w:tc>
          <w:tcPr>
            <w:tcW w:w="1800" w:type="dxa"/>
            <w:vAlign w:val="center"/>
          </w:tcPr>
          <w:p w14:paraId="5ABDA6FF" w14:textId="77777777" w:rsidR="000C27AF" w:rsidRPr="006B01A2" w:rsidRDefault="00C87EBC" w:rsidP="00C87EB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B01A2">
              <w:rPr>
                <w:rFonts w:ascii="Arial" w:hAnsi="Arial" w:cs="Arial"/>
                <w:b/>
                <w:sz w:val="20"/>
                <w:szCs w:val="20"/>
              </w:rPr>
              <w:t>CLOSING DATE:</w:t>
            </w:r>
          </w:p>
        </w:tc>
        <w:tc>
          <w:tcPr>
            <w:tcW w:w="2520" w:type="dxa"/>
            <w:vAlign w:val="center"/>
          </w:tcPr>
          <w:p w14:paraId="38BC5FAD" w14:textId="5EE0964C" w:rsidR="000C27AF" w:rsidRPr="006B01A2" w:rsidRDefault="006A1506" w:rsidP="00C87E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14, 2020</w:t>
            </w:r>
          </w:p>
        </w:tc>
      </w:tr>
    </w:tbl>
    <w:p w14:paraId="36E76AEA" w14:textId="77777777" w:rsidR="00BE48DC" w:rsidRPr="006B01A2" w:rsidRDefault="00BE48DC" w:rsidP="008C3380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66FD673A" w14:textId="77777777" w:rsidR="00A8707B" w:rsidRPr="006B01A2" w:rsidRDefault="00A8707B" w:rsidP="00A8707B">
      <w:pPr>
        <w:jc w:val="both"/>
        <w:rPr>
          <w:rFonts w:ascii="Arial" w:hAnsi="Arial" w:cs="Arial"/>
          <w:b/>
          <w:color w:val="000000"/>
          <w:szCs w:val="20"/>
        </w:rPr>
      </w:pPr>
      <w:r w:rsidRPr="006B01A2">
        <w:rPr>
          <w:rFonts w:ascii="Arial" w:hAnsi="Arial" w:cs="Arial"/>
          <w:b/>
          <w:color w:val="000000"/>
          <w:szCs w:val="20"/>
        </w:rPr>
        <w:t>POSITION SUMMARY:</w:t>
      </w:r>
    </w:p>
    <w:p w14:paraId="70713273" w14:textId="044B202A" w:rsidR="00A8707B" w:rsidRPr="006B01A2" w:rsidRDefault="006B01A2" w:rsidP="00A8707B">
      <w:pPr>
        <w:jc w:val="both"/>
        <w:rPr>
          <w:rFonts w:ascii="Arial" w:hAnsi="Arial" w:cs="Arial"/>
          <w:szCs w:val="20"/>
          <w:shd w:val="clear" w:color="auto" w:fill="FFFFFF"/>
        </w:rPr>
      </w:pPr>
      <w:r w:rsidRPr="006B01A2">
        <w:rPr>
          <w:rFonts w:ascii="Arial" w:hAnsi="Arial" w:cs="Arial"/>
          <w:szCs w:val="20"/>
          <w:shd w:val="clear" w:color="auto" w:fill="FFFFFF"/>
        </w:rPr>
        <w:t>Th</w:t>
      </w:r>
      <w:r w:rsidR="00607DF5">
        <w:rPr>
          <w:rFonts w:ascii="Arial" w:hAnsi="Arial" w:cs="Arial"/>
          <w:szCs w:val="20"/>
          <w:shd w:val="clear" w:color="auto" w:fill="FFFFFF"/>
        </w:rPr>
        <w:t>e</w:t>
      </w:r>
      <w:r w:rsidRPr="006B01A2">
        <w:rPr>
          <w:rFonts w:ascii="Arial" w:hAnsi="Arial" w:cs="Arial"/>
          <w:szCs w:val="20"/>
          <w:shd w:val="clear" w:color="auto" w:fill="FFFFFF"/>
        </w:rPr>
        <w:t xml:space="preserve"> Executive Assistant will be responsible for handling confidential information and maintaining professionalism in dealing with</w:t>
      </w:r>
      <w:r w:rsidR="006F6A5D">
        <w:rPr>
          <w:rFonts w:ascii="Arial" w:hAnsi="Arial" w:cs="Arial"/>
          <w:szCs w:val="20"/>
          <w:shd w:val="clear" w:color="auto" w:fill="FFFFFF"/>
        </w:rPr>
        <w:t xml:space="preserve"> and supporting</w:t>
      </w:r>
      <w:r w:rsidRPr="006B01A2">
        <w:rPr>
          <w:rFonts w:ascii="Arial" w:hAnsi="Arial" w:cs="Arial"/>
          <w:szCs w:val="20"/>
          <w:shd w:val="clear" w:color="auto" w:fill="FFFFFF"/>
        </w:rPr>
        <w:t xml:space="preserve"> senior executives. Role responsibilities include managing multiple complex calendars, planning and organizing events of all sizes, and coordinating domestic and international travel. A successful candidate will help build a positive team environment and establish working relationships inside and outside of the group.</w:t>
      </w:r>
    </w:p>
    <w:p w14:paraId="7F1AAECC" w14:textId="77777777" w:rsidR="006B01A2" w:rsidRPr="006B01A2" w:rsidRDefault="006B01A2" w:rsidP="00A8707B">
      <w:pPr>
        <w:jc w:val="both"/>
        <w:rPr>
          <w:rFonts w:ascii="Arial" w:hAnsi="Arial" w:cs="Arial"/>
          <w:color w:val="000000"/>
          <w:szCs w:val="20"/>
        </w:rPr>
      </w:pPr>
    </w:p>
    <w:p w14:paraId="41A964A2" w14:textId="77777777" w:rsidR="00A8707B" w:rsidRPr="006B01A2" w:rsidRDefault="00A8707B" w:rsidP="00A8707B">
      <w:pPr>
        <w:jc w:val="both"/>
        <w:rPr>
          <w:rFonts w:ascii="Arial" w:hAnsi="Arial" w:cs="Arial"/>
          <w:b/>
          <w:color w:val="000000"/>
          <w:szCs w:val="20"/>
        </w:rPr>
      </w:pPr>
      <w:r w:rsidRPr="006B01A2">
        <w:rPr>
          <w:rFonts w:ascii="Arial" w:hAnsi="Arial" w:cs="Arial"/>
          <w:b/>
          <w:color w:val="000000"/>
          <w:szCs w:val="20"/>
        </w:rPr>
        <w:t>REPRESENTATIVE DUTIES:</w:t>
      </w:r>
      <w:bookmarkStart w:id="0" w:name="_GoBack"/>
      <w:bookmarkEnd w:id="0"/>
    </w:p>
    <w:p w14:paraId="30745BCA" w14:textId="77777777" w:rsidR="00A8707B" w:rsidRPr="007C739E" w:rsidRDefault="00A8707B" w:rsidP="007C73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7C739E">
        <w:rPr>
          <w:rFonts w:ascii="Arial" w:hAnsi="Arial" w:cs="Arial"/>
          <w:color w:val="000000"/>
          <w:szCs w:val="20"/>
        </w:rPr>
        <w:t xml:space="preserve">Provide support to the Board of Commissioners by: managing communication, travel, and meeting calendar for Board of Commissioners’ meetings; preparing Board of Commissioners meeting agenda packets; preparing various documents including resolutions, reports, memoranda, meeting notices and other related meeting documents. </w:t>
      </w:r>
    </w:p>
    <w:p w14:paraId="7AF217BD" w14:textId="0AD0DD8C" w:rsidR="00A8707B" w:rsidRPr="007C739E" w:rsidRDefault="00A8707B" w:rsidP="007C739E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7C739E">
        <w:rPr>
          <w:rFonts w:ascii="Arial" w:hAnsi="Arial" w:cs="Arial"/>
          <w:color w:val="000000"/>
          <w:szCs w:val="20"/>
        </w:rPr>
        <w:t>Attend Board of Commissioners meetings and takes notes; prepares meeting minutes for Leadership’s review and edit; prepares and maintains the official record of the Board minutes; performs follow-up functions to ensure a timely response to Board and President/CEO information requests.</w:t>
      </w:r>
    </w:p>
    <w:p w14:paraId="10C10772" w14:textId="77777777" w:rsidR="006B01A2" w:rsidRPr="006B01A2" w:rsidRDefault="006B01A2" w:rsidP="007C739E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6B01A2">
        <w:rPr>
          <w:rFonts w:ascii="Arial" w:hAnsi="Arial" w:cs="Arial"/>
          <w:szCs w:val="20"/>
        </w:rPr>
        <w:t>Managing a complex calendar with attention to accuracy, timeliness and ensuring the schedule</w:t>
      </w:r>
    </w:p>
    <w:p w14:paraId="1870D86F" w14:textId="118BA4B8" w:rsidR="006B01A2" w:rsidRPr="006B01A2" w:rsidRDefault="00BC0E9B" w:rsidP="006B01A2">
      <w:pPr>
        <w:pStyle w:val="ListParagraph"/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aligns with executive's priorities and commitments. Must have ability to analyze and respond</w:t>
      </w:r>
    </w:p>
    <w:p w14:paraId="52A34E71" w14:textId="353AE5EF" w:rsidR="006B01A2" w:rsidRPr="006B01A2" w:rsidRDefault="00BC0E9B" w:rsidP="006B01A2">
      <w:pPr>
        <w:pStyle w:val="ListParagraph"/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appropriately to emerging priorities to ensure that the executive is engaged only in essential</w:t>
      </w:r>
    </w:p>
    <w:p w14:paraId="236939AE" w14:textId="413C4156" w:rsidR="006B01A2" w:rsidRPr="00B96D88" w:rsidRDefault="00BC0E9B" w:rsidP="006B01A2">
      <w:pPr>
        <w:pStyle w:val="ListParagraph"/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B96D88">
        <w:rPr>
          <w:rFonts w:ascii="Arial" w:hAnsi="Arial" w:cs="Arial"/>
          <w:szCs w:val="20"/>
        </w:rPr>
        <w:t>meetings and events.</w:t>
      </w:r>
    </w:p>
    <w:p w14:paraId="7B056F4E" w14:textId="77777777" w:rsidR="00B96D88" w:rsidRPr="00B96D88" w:rsidRDefault="00B96D88" w:rsidP="00B96D88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96D88">
        <w:rPr>
          <w:rFonts w:ascii="Arial" w:hAnsi="Arial" w:cs="Arial"/>
          <w:sz w:val="20"/>
          <w:szCs w:val="20"/>
        </w:rPr>
        <w:t xml:space="preserve">Relieve the </w:t>
      </w:r>
      <w:r w:rsidRPr="00B96D88">
        <w:rPr>
          <w:rFonts w:ascii="Arial" w:eastAsia="Times New Roman" w:hAnsi="Arial" w:cs="Arial"/>
          <w:color w:val="000000"/>
          <w:sz w:val="20"/>
          <w:szCs w:val="20"/>
        </w:rPr>
        <w:t>Management</w:t>
      </w:r>
      <w:r w:rsidRPr="00B96D88">
        <w:rPr>
          <w:rFonts w:ascii="Arial" w:hAnsi="Arial" w:cs="Arial"/>
          <w:sz w:val="20"/>
          <w:szCs w:val="20"/>
        </w:rPr>
        <w:t xml:space="preserve"> of administrative detail.  </w:t>
      </w:r>
      <w:r w:rsidRPr="00B96D88">
        <w:rPr>
          <w:rFonts w:ascii="Arial" w:eastAsia="Times New Roman" w:hAnsi="Arial" w:cs="Arial"/>
          <w:color w:val="000000"/>
          <w:sz w:val="20"/>
          <w:szCs w:val="20"/>
        </w:rPr>
        <w:t xml:space="preserve">Provides administrative support to Leadership by drafting routine correspondence, maintaining calendars, coordinating all incoming and outgoing correspondence, including email, </w:t>
      </w:r>
      <w:r w:rsidRPr="00B96D88">
        <w:rPr>
          <w:rFonts w:ascii="Arial" w:hAnsi="Arial" w:cs="Arial"/>
          <w:sz w:val="20"/>
          <w:szCs w:val="20"/>
        </w:rPr>
        <w:t xml:space="preserve">establish and maintain an effective filing system for documents, contracts, reports and records including records of a confidential nature </w:t>
      </w:r>
      <w:r w:rsidRPr="00B96D88">
        <w:rPr>
          <w:rFonts w:ascii="Arial" w:eastAsia="Times New Roman" w:hAnsi="Arial" w:cs="Arial"/>
          <w:color w:val="000000"/>
          <w:sz w:val="20"/>
          <w:szCs w:val="20"/>
        </w:rPr>
        <w:t xml:space="preserve">as required, in a timely and professional manner. </w:t>
      </w:r>
    </w:p>
    <w:p w14:paraId="1A8BEC63" w14:textId="3FE11C58" w:rsidR="00B96D88" w:rsidRDefault="00B96D88" w:rsidP="00B96D88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B96D88">
        <w:rPr>
          <w:rFonts w:ascii="Arial" w:hAnsi="Arial" w:cs="Arial"/>
          <w:sz w:val="20"/>
          <w:szCs w:val="20"/>
        </w:rPr>
        <w:t>Prepare and track processing of purchase orders, travel authorizations, and other official documents that are subject to multiple reviews at different levels within the organization.</w:t>
      </w:r>
    </w:p>
    <w:p w14:paraId="3A0939A1" w14:textId="133A967F" w:rsidR="006F6A5D" w:rsidRPr="00B96D88" w:rsidRDefault="006F6A5D" w:rsidP="00B96D88">
      <w:pPr>
        <w:pStyle w:val="NoSpacing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 expenses and maintain balances for allocated office budget.</w:t>
      </w:r>
    </w:p>
    <w:p w14:paraId="5F338069" w14:textId="7D5134C4" w:rsidR="00B96D88" w:rsidRDefault="00B96D88" w:rsidP="00B96D8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B96D88">
        <w:rPr>
          <w:rFonts w:ascii="Arial" w:hAnsi="Arial" w:cs="Arial"/>
          <w:color w:val="000000"/>
          <w:szCs w:val="20"/>
        </w:rPr>
        <w:t>Research information for use in BSRHA projects through interacting with outside agencies and internal staff.</w:t>
      </w:r>
    </w:p>
    <w:p w14:paraId="2F6242E2" w14:textId="78030D87" w:rsidR="006F6A5D" w:rsidRDefault="006F6A5D" w:rsidP="00B96D8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Create and maintain a confidential employee contact list.</w:t>
      </w:r>
    </w:p>
    <w:p w14:paraId="282AF778" w14:textId="32B8F5E6" w:rsidR="006F6A5D" w:rsidRDefault="006F6A5D" w:rsidP="00B96D8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Create and maintain an employee out of office calendar for vacations, holidays, subsistence leave and PTO.</w:t>
      </w:r>
    </w:p>
    <w:p w14:paraId="1C56A031" w14:textId="34B7534A" w:rsidR="006F6A5D" w:rsidRPr="00B96D88" w:rsidRDefault="006F6A5D" w:rsidP="00B96D8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Attend meetings when requested and take meeting minutes and follow-up with publishing the minutes. </w:t>
      </w:r>
    </w:p>
    <w:p w14:paraId="3FA36924" w14:textId="135206BB" w:rsidR="00B96D88" w:rsidRPr="00B96D88" w:rsidRDefault="00B96D88" w:rsidP="00B96D88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B96D88">
        <w:rPr>
          <w:rFonts w:ascii="Arial" w:hAnsi="Arial" w:cs="Arial"/>
          <w:color w:val="000000"/>
          <w:szCs w:val="20"/>
        </w:rPr>
        <w:t>Study and implement methods of improving work measurements or performance standards, including conducting quality control reviews.</w:t>
      </w:r>
    </w:p>
    <w:p w14:paraId="0DC0FE16" w14:textId="46FDB3DB" w:rsidR="006B01A2" w:rsidRPr="00B96D88" w:rsidRDefault="006B01A2" w:rsidP="00B96D88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 xml:space="preserve">Planning and executing </w:t>
      </w:r>
      <w:r w:rsidR="00B96D88">
        <w:rPr>
          <w:rFonts w:ascii="Arial" w:hAnsi="Arial" w:cs="Arial"/>
          <w:szCs w:val="20"/>
        </w:rPr>
        <w:t>housing</w:t>
      </w:r>
      <w:r w:rsidRPr="007C739E">
        <w:rPr>
          <w:rFonts w:ascii="Arial" w:hAnsi="Arial" w:cs="Arial"/>
          <w:szCs w:val="20"/>
        </w:rPr>
        <w:t xml:space="preserve"> meetings, events, off sites, morale activities and other partnerships both</w:t>
      </w:r>
      <w:r w:rsidR="00B96D88">
        <w:rPr>
          <w:rFonts w:ascii="Arial" w:hAnsi="Arial" w:cs="Arial"/>
          <w:szCs w:val="20"/>
        </w:rPr>
        <w:t xml:space="preserve"> </w:t>
      </w:r>
      <w:r w:rsidRPr="00B96D88">
        <w:rPr>
          <w:rFonts w:ascii="Arial" w:hAnsi="Arial" w:cs="Arial"/>
          <w:szCs w:val="20"/>
        </w:rPr>
        <w:t xml:space="preserve">inside </w:t>
      </w:r>
      <w:r w:rsidR="00B96D88">
        <w:rPr>
          <w:rFonts w:ascii="Arial" w:hAnsi="Arial" w:cs="Arial"/>
          <w:szCs w:val="20"/>
        </w:rPr>
        <w:t>BSRHA</w:t>
      </w:r>
      <w:r w:rsidRPr="00B96D88">
        <w:rPr>
          <w:rFonts w:ascii="Arial" w:hAnsi="Arial" w:cs="Arial"/>
          <w:szCs w:val="20"/>
        </w:rPr>
        <w:t xml:space="preserve"> and with external partners. Take ownership &amp; support of logistics for these events</w:t>
      </w:r>
    </w:p>
    <w:p w14:paraId="16D6802F" w14:textId="23AE1EA2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and ensure that budgets and activities around this area are managed as effectively as possible.</w:t>
      </w:r>
    </w:p>
    <w:p w14:paraId="3A9791D1" w14:textId="77777777" w:rsidR="006B01A2" w:rsidRPr="007C739E" w:rsidRDefault="006B01A2" w:rsidP="007C739E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Representing the executive professionally; effectively communicating on her behalf with others</w:t>
      </w:r>
    </w:p>
    <w:p w14:paraId="781CF64D" w14:textId="69D9EFD6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including those within the company and those in the external community. Includes coordinating</w:t>
      </w:r>
    </w:p>
    <w:p w14:paraId="3E0058DA" w14:textId="68D2CD6A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internal and external speaking engagements.</w:t>
      </w:r>
    </w:p>
    <w:p w14:paraId="758AF5C2" w14:textId="77777777" w:rsidR="006B01A2" w:rsidRPr="007C739E" w:rsidRDefault="006B01A2" w:rsidP="007C739E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lastRenderedPageBreak/>
        <w:t xml:space="preserve">Planning and coordinating domestic and international travel </w:t>
      </w:r>
      <w:proofErr w:type="gramStart"/>
      <w:r w:rsidRPr="007C739E">
        <w:rPr>
          <w:rFonts w:ascii="Arial" w:hAnsi="Arial" w:cs="Arial"/>
          <w:szCs w:val="20"/>
        </w:rPr>
        <w:t>plans</w:t>
      </w:r>
      <w:proofErr w:type="gramEnd"/>
      <w:r w:rsidRPr="007C739E">
        <w:rPr>
          <w:rFonts w:ascii="Arial" w:hAnsi="Arial" w:cs="Arial"/>
          <w:szCs w:val="20"/>
        </w:rPr>
        <w:t xml:space="preserve"> end-to-end including the</w:t>
      </w:r>
    </w:p>
    <w:p w14:paraId="192458D6" w14:textId="7A1F5231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proactive anticipation of any and all logistics and itineraries. Meet travel requirements of the</w:t>
      </w:r>
    </w:p>
    <w:p w14:paraId="2E5D6B81" w14:textId="1EA11737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executive including on-the-ground door-to-door logistics.</w:t>
      </w:r>
    </w:p>
    <w:p w14:paraId="5ECD74AC" w14:textId="77777777" w:rsidR="006B01A2" w:rsidRPr="007C739E" w:rsidRDefault="006B01A2" w:rsidP="007C739E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Preparing and reconciling expense reports to ensure timely processing. Will also handle expense</w:t>
      </w:r>
    </w:p>
    <w:p w14:paraId="2B6B1902" w14:textId="3D2497D2" w:rsidR="006F6A5D" w:rsidRPr="006B01A2" w:rsidRDefault="00BC0E9B" w:rsidP="006F6A5D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approvals for executive's direct reports.</w:t>
      </w:r>
    </w:p>
    <w:p w14:paraId="6CE59386" w14:textId="05B4F502" w:rsidR="006B01A2" w:rsidRPr="007C739E" w:rsidRDefault="006B01A2" w:rsidP="007C739E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Assisting with special projects across the organization; provide group support as needs arise</w:t>
      </w:r>
    </w:p>
    <w:p w14:paraId="1255D623" w14:textId="77777777" w:rsidR="006B01A2" w:rsidRPr="007C739E" w:rsidRDefault="006B01A2" w:rsidP="007C739E">
      <w:pPr>
        <w:pStyle w:val="ListParagraph"/>
        <w:widowControl/>
        <w:numPr>
          <w:ilvl w:val="0"/>
          <w:numId w:val="14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Supporting and providing guidance to employees, including but not limited to: corporate policies,</w:t>
      </w:r>
    </w:p>
    <w:p w14:paraId="3E596554" w14:textId="3D2A4966" w:rsid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procurement, recruiting and onboarding, space and facilities.</w:t>
      </w:r>
    </w:p>
    <w:p w14:paraId="54050AF6" w14:textId="49AF46FF" w:rsidR="00DB5932" w:rsidRDefault="00DB5932" w:rsidP="00DB593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 w:rsidRPr="00DB5932">
        <w:rPr>
          <w:rFonts w:ascii="Arial" w:hAnsi="Arial" w:cs="Arial"/>
          <w:color w:val="000000"/>
          <w:szCs w:val="20"/>
        </w:rPr>
        <w:t>Provide courteous, respectful, honest, timely and professional information to all Housing Authority staff, program participants, visitors and Commissioners for all activities and services.</w:t>
      </w:r>
    </w:p>
    <w:p w14:paraId="64438C7C" w14:textId="45EEDF14" w:rsidR="001A6A53" w:rsidRPr="00DB5932" w:rsidRDefault="001A6A53" w:rsidP="00DB593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Possibly additional support outside of normal business hours.</w:t>
      </w:r>
    </w:p>
    <w:p w14:paraId="1A4E970A" w14:textId="77777777" w:rsidR="00DB5932" w:rsidRPr="006B01A2" w:rsidRDefault="00DB5932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</w:p>
    <w:p w14:paraId="508148C0" w14:textId="77777777" w:rsidR="006B01A2" w:rsidRPr="006B01A2" w:rsidRDefault="006B01A2" w:rsidP="006B01A2">
      <w:pPr>
        <w:tabs>
          <w:tab w:val="left" w:pos="360"/>
        </w:tabs>
        <w:ind w:hanging="360"/>
        <w:jc w:val="both"/>
        <w:rPr>
          <w:rFonts w:ascii="Arial" w:hAnsi="Arial" w:cs="Arial"/>
          <w:color w:val="000000"/>
          <w:szCs w:val="20"/>
        </w:rPr>
      </w:pPr>
    </w:p>
    <w:p w14:paraId="3103814D" w14:textId="77777777" w:rsidR="006B01A2" w:rsidRPr="006B01A2" w:rsidRDefault="006B01A2" w:rsidP="006B01A2">
      <w:pPr>
        <w:widowControl/>
        <w:tabs>
          <w:tab w:val="left" w:pos="360"/>
        </w:tabs>
        <w:autoSpaceDE/>
        <w:autoSpaceDN/>
        <w:adjustRightInd/>
        <w:ind w:hanging="360"/>
        <w:rPr>
          <w:rFonts w:ascii="Arial" w:hAnsi="Arial" w:cs="Arial"/>
          <w:szCs w:val="20"/>
        </w:rPr>
      </w:pPr>
      <w:r w:rsidRPr="006B01A2">
        <w:rPr>
          <w:rFonts w:ascii="Arial" w:hAnsi="Arial" w:cs="Arial"/>
          <w:b/>
          <w:bCs/>
          <w:szCs w:val="20"/>
          <w:u w:val="single"/>
          <w:bdr w:val="none" w:sz="0" w:space="0" w:color="auto" w:frame="1"/>
          <w:shd w:val="clear" w:color="auto" w:fill="FFFFFF"/>
        </w:rPr>
        <w:t>Required Qualifications</w:t>
      </w:r>
      <w:r w:rsidRPr="006B01A2">
        <w:rPr>
          <w:rFonts w:ascii="Arial" w:hAnsi="Arial" w:cs="Arial"/>
          <w:b/>
          <w:bCs/>
          <w:szCs w:val="20"/>
          <w:u w:val="single"/>
          <w:bdr w:val="none" w:sz="0" w:space="0" w:color="auto" w:frame="1"/>
          <w:shd w:val="clear" w:color="auto" w:fill="FFFFFF"/>
        </w:rPr>
        <w:br/>
      </w:r>
    </w:p>
    <w:p w14:paraId="4DC387D0" w14:textId="77777777" w:rsidR="006B01A2" w:rsidRPr="007C739E" w:rsidRDefault="006B01A2" w:rsidP="007C739E">
      <w:pPr>
        <w:pStyle w:val="ListParagraph"/>
        <w:widowControl/>
        <w:numPr>
          <w:ilvl w:val="0"/>
          <w:numId w:val="17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Minimum 3-5 years of high level administrative and project management experience supporting a</w:t>
      </w:r>
    </w:p>
    <w:p w14:paraId="6E843725" w14:textId="5D5CE80A" w:rsidR="006B01A2" w:rsidRPr="00DB593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senior executive and demonstrated work experience in a complex fast-paced environment.</w:t>
      </w:r>
    </w:p>
    <w:p w14:paraId="0E524A4C" w14:textId="77777777" w:rsidR="00DB5932" w:rsidRPr="00DB5932" w:rsidRDefault="00DB5932" w:rsidP="00DB5932">
      <w:pPr>
        <w:pStyle w:val="NoSpacing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B5932">
        <w:rPr>
          <w:rFonts w:ascii="Arial" w:hAnsi="Arial" w:cs="Arial"/>
          <w:sz w:val="20"/>
          <w:szCs w:val="20"/>
        </w:rPr>
        <w:t>High school diploma or GED.</w:t>
      </w:r>
    </w:p>
    <w:p w14:paraId="503EA525" w14:textId="1FDE0A2D" w:rsidR="00DB5932" w:rsidRPr="00DB5932" w:rsidRDefault="00DB5932" w:rsidP="00DB5932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DB5932">
        <w:rPr>
          <w:rFonts w:ascii="Arial" w:hAnsi="Arial" w:cs="Arial"/>
          <w:sz w:val="20"/>
          <w:szCs w:val="20"/>
        </w:rPr>
        <w:t xml:space="preserve">Associate's degree in public or Business Administration, Management, Finance or a related field preferred.  </w:t>
      </w:r>
      <w:r w:rsidRPr="00DB5932">
        <w:rPr>
          <w:rFonts w:ascii="Arial" w:hAnsi="Arial" w:cs="Arial"/>
          <w:b/>
          <w:sz w:val="20"/>
          <w:szCs w:val="20"/>
        </w:rPr>
        <w:t>Associate's degree requirement may be substituted on a year-for-year basis with progressively responsible administrative experience.</w:t>
      </w:r>
    </w:p>
    <w:p w14:paraId="459F7216" w14:textId="77777777" w:rsidR="006B01A2" w:rsidRPr="00DB5932" w:rsidRDefault="006B01A2" w:rsidP="007C739E">
      <w:pPr>
        <w:pStyle w:val="ListParagraph"/>
        <w:widowControl/>
        <w:numPr>
          <w:ilvl w:val="0"/>
          <w:numId w:val="17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DB5932">
        <w:rPr>
          <w:rFonts w:ascii="Arial" w:hAnsi="Arial" w:cs="Arial"/>
          <w:szCs w:val="20"/>
        </w:rPr>
        <w:t>Minimum 3-5 years of scheduling experience managing high volume clientele at executive level, such</w:t>
      </w:r>
    </w:p>
    <w:p w14:paraId="61446DEA" w14:textId="384A60C6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 w:rsidRPr="00DB5932"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as Vice President.</w:t>
      </w:r>
    </w:p>
    <w:p w14:paraId="01E20570" w14:textId="77777777" w:rsidR="00DB5932" w:rsidRPr="00DB5932" w:rsidRDefault="006B01A2" w:rsidP="007C739E">
      <w:pPr>
        <w:pStyle w:val="ListParagraph"/>
        <w:widowControl/>
        <w:numPr>
          <w:ilvl w:val="0"/>
          <w:numId w:val="17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DB5932">
        <w:rPr>
          <w:rFonts w:ascii="Arial" w:hAnsi="Arial" w:cs="Arial"/>
          <w:szCs w:val="20"/>
        </w:rPr>
        <w:t>3-5 years of experience using Microsoft Office, which includes Outlook, Word, PowerPoint, Excel.</w:t>
      </w:r>
    </w:p>
    <w:p w14:paraId="0BB659C6" w14:textId="77777777" w:rsidR="00DB5932" w:rsidRDefault="00DB5932" w:rsidP="007C739E">
      <w:pPr>
        <w:pStyle w:val="ListParagraph"/>
        <w:widowControl/>
        <w:numPr>
          <w:ilvl w:val="0"/>
          <w:numId w:val="17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DB5932">
        <w:rPr>
          <w:rFonts w:ascii="Arial" w:hAnsi="Arial" w:cs="Arial"/>
          <w:szCs w:val="20"/>
        </w:rPr>
        <w:t>Valid Alaska Driver’s License that meets BSRHA insurability criteria.</w:t>
      </w:r>
    </w:p>
    <w:p w14:paraId="1939A45E" w14:textId="4F964CC2" w:rsidR="006B01A2" w:rsidRPr="007C739E" w:rsidRDefault="00DB5932" w:rsidP="007C739E">
      <w:pPr>
        <w:pStyle w:val="ListParagraph"/>
        <w:widowControl/>
        <w:numPr>
          <w:ilvl w:val="0"/>
          <w:numId w:val="17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Must be willing and able to pass a background check and drug test. </w:t>
      </w:r>
      <w:r w:rsidR="006B01A2" w:rsidRPr="007C739E">
        <w:rPr>
          <w:rFonts w:ascii="Arial" w:hAnsi="Arial" w:cs="Arial"/>
          <w:szCs w:val="20"/>
        </w:rPr>
        <w:br/>
      </w:r>
    </w:p>
    <w:p w14:paraId="53637560" w14:textId="77777777" w:rsidR="006B01A2" w:rsidRPr="006B01A2" w:rsidRDefault="006B01A2" w:rsidP="006B01A2">
      <w:pPr>
        <w:widowControl/>
        <w:tabs>
          <w:tab w:val="left" w:pos="360"/>
        </w:tabs>
        <w:autoSpaceDE/>
        <w:autoSpaceDN/>
        <w:adjustRightInd/>
        <w:ind w:left="360" w:hanging="360"/>
        <w:rPr>
          <w:rFonts w:ascii="Arial" w:hAnsi="Arial" w:cs="Arial"/>
          <w:szCs w:val="20"/>
        </w:rPr>
      </w:pPr>
      <w:r w:rsidRPr="006B01A2">
        <w:rPr>
          <w:rFonts w:ascii="Arial" w:hAnsi="Arial" w:cs="Arial"/>
          <w:b/>
          <w:bCs/>
          <w:szCs w:val="20"/>
          <w:u w:val="single"/>
          <w:bdr w:val="none" w:sz="0" w:space="0" w:color="auto" w:frame="1"/>
          <w:shd w:val="clear" w:color="auto" w:fill="FFFFFF"/>
        </w:rPr>
        <w:t>Preferred Qualifications</w:t>
      </w:r>
      <w:r w:rsidRPr="006B01A2">
        <w:rPr>
          <w:rFonts w:ascii="Arial" w:hAnsi="Arial" w:cs="Arial"/>
          <w:b/>
          <w:bCs/>
          <w:szCs w:val="20"/>
          <w:u w:val="single"/>
          <w:bdr w:val="none" w:sz="0" w:space="0" w:color="auto" w:frame="1"/>
          <w:shd w:val="clear" w:color="auto" w:fill="FFFFFF"/>
        </w:rPr>
        <w:br/>
      </w:r>
    </w:p>
    <w:p w14:paraId="3FCE0EC0" w14:textId="77777777" w:rsidR="006B01A2" w:rsidRPr="007C739E" w:rsidRDefault="006B01A2" w:rsidP="007C739E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Preferences for a Bachelor’s degree plus an intellectual interest and aptitude to develop a solid</w:t>
      </w:r>
    </w:p>
    <w:p w14:paraId="299ACBCD" w14:textId="3837DA06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 xml:space="preserve">understanding of </w:t>
      </w:r>
      <w:r w:rsidR="00DB5932">
        <w:rPr>
          <w:rFonts w:ascii="Arial" w:hAnsi="Arial" w:cs="Arial"/>
          <w:szCs w:val="20"/>
        </w:rPr>
        <w:t>Housing Authority Management.</w:t>
      </w:r>
    </w:p>
    <w:p w14:paraId="4E80E396" w14:textId="77777777" w:rsidR="006B01A2" w:rsidRPr="007C739E" w:rsidRDefault="006B01A2" w:rsidP="007C739E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Eager and able to work effectively under pressure with short time constraints and in relatively</w:t>
      </w:r>
    </w:p>
    <w:p w14:paraId="110B075B" w14:textId="0269C1B8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ambiguous and complex situations, as well as the ability to adjust direction in response to changing</w:t>
      </w:r>
    </w:p>
    <w:p w14:paraId="32894ED7" w14:textId="2E396917" w:rsidR="006B01A2" w:rsidRPr="006B01A2" w:rsidRDefault="00BC0E9B" w:rsidP="006B01A2">
      <w:pPr>
        <w:widowControl/>
        <w:tabs>
          <w:tab w:val="left" w:pos="360"/>
        </w:tabs>
        <w:autoSpaceDE/>
        <w:autoSpaceDN/>
        <w:adjustRightInd/>
        <w:ind w:left="360" w:hanging="360"/>
        <w:textAlignment w:val="baseline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6B01A2" w:rsidRPr="006B01A2">
        <w:rPr>
          <w:rFonts w:ascii="Arial" w:hAnsi="Arial" w:cs="Arial"/>
          <w:szCs w:val="20"/>
        </w:rPr>
        <w:t>work situations.</w:t>
      </w:r>
    </w:p>
    <w:p w14:paraId="58A26000" w14:textId="359C4D77" w:rsidR="006B01A2" w:rsidRPr="00DB5932" w:rsidRDefault="006B01A2" w:rsidP="00DB5932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Ability to navigate corporate business practices and internal tools, such as: MS</w:t>
      </w:r>
      <w:r w:rsidR="00DB5932">
        <w:rPr>
          <w:rFonts w:ascii="Arial" w:hAnsi="Arial" w:cs="Arial"/>
          <w:szCs w:val="20"/>
        </w:rPr>
        <w:t xml:space="preserve"> </w:t>
      </w:r>
      <w:r w:rsidRPr="007C739E">
        <w:rPr>
          <w:rFonts w:ascii="Arial" w:hAnsi="Arial" w:cs="Arial"/>
          <w:szCs w:val="20"/>
        </w:rPr>
        <w:t>Expense,</w:t>
      </w:r>
      <w:r w:rsidR="00DB5932">
        <w:rPr>
          <w:rFonts w:ascii="Arial" w:hAnsi="Arial" w:cs="Arial"/>
          <w:szCs w:val="20"/>
        </w:rPr>
        <w:t xml:space="preserve"> HDS, and MIP</w:t>
      </w:r>
      <w:r w:rsidRPr="00DB5932">
        <w:rPr>
          <w:rFonts w:ascii="Arial" w:hAnsi="Arial" w:cs="Arial"/>
          <w:szCs w:val="20"/>
        </w:rPr>
        <w:t>.</w:t>
      </w:r>
    </w:p>
    <w:p w14:paraId="6849CE4B" w14:textId="577EF5EC" w:rsidR="006B01A2" w:rsidRPr="007C739E" w:rsidRDefault="006B01A2" w:rsidP="007C739E">
      <w:pPr>
        <w:pStyle w:val="ListParagraph"/>
        <w:widowControl/>
        <w:numPr>
          <w:ilvl w:val="0"/>
          <w:numId w:val="20"/>
        </w:numPr>
        <w:tabs>
          <w:tab w:val="left" w:pos="360"/>
        </w:tabs>
        <w:autoSpaceDE/>
        <w:autoSpaceDN/>
        <w:adjustRightInd/>
        <w:textAlignment w:val="baseline"/>
        <w:rPr>
          <w:rFonts w:ascii="Arial" w:hAnsi="Arial" w:cs="Arial"/>
          <w:szCs w:val="20"/>
        </w:rPr>
      </w:pPr>
      <w:r w:rsidRPr="007C739E">
        <w:rPr>
          <w:rFonts w:ascii="Arial" w:hAnsi="Arial" w:cs="Arial"/>
          <w:szCs w:val="20"/>
        </w:rPr>
        <w:t>Experience managing others preferred</w:t>
      </w:r>
      <w:r w:rsidR="00DB5932">
        <w:rPr>
          <w:rFonts w:ascii="Arial" w:hAnsi="Arial" w:cs="Arial"/>
          <w:szCs w:val="20"/>
        </w:rPr>
        <w:t>, but not required</w:t>
      </w:r>
      <w:r w:rsidRPr="007C739E">
        <w:rPr>
          <w:rFonts w:ascii="Arial" w:hAnsi="Arial" w:cs="Arial"/>
          <w:szCs w:val="20"/>
        </w:rPr>
        <w:t>.</w:t>
      </w:r>
    </w:p>
    <w:p w14:paraId="40BD5D5F" w14:textId="77777777" w:rsidR="006B01A2" w:rsidRPr="006B01A2" w:rsidRDefault="006B01A2" w:rsidP="006B01A2">
      <w:pPr>
        <w:jc w:val="both"/>
        <w:rPr>
          <w:rFonts w:ascii="Arial" w:hAnsi="Arial" w:cs="Arial"/>
          <w:color w:val="000000"/>
          <w:szCs w:val="20"/>
        </w:rPr>
      </w:pPr>
    </w:p>
    <w:p w14:paraId="44556B51" w14:textId="77777777" w:rsidR="00A8707B" w:rsidRPr="006B01A2" w:rsidRDefault="00A8707B" w:rsidP="00A8707B">
      <w:pPr>
        <w:jc w:val="both"/>
        <w:rPr>
          <w:rFonts w:ascii="Arial" w:hAnsi="Arial" w:cs="Arial"/>
          <w:b/>
          <w:color w:val="000000"/>
          <w:szCs w:val="20"/>
        </w:rPr>
      </w:pPr>
    </w:p>
    <w:p w14:paraId="1C02D440" w14:textId="77777777" w:rsidR="00A8707B" w:rsidRPr="006B01A2" w:rsidRDefault="00A8707B" w:rsidP="00A8707B">
      <w:pPr>
        <w:jc w:val="both"/>
        <w:rPr>
          <w:rFonts w:ascii="Arial" w:hAnsi="Arial" w:cs="Arial"/>
          <w:b/>
          <w:color w:val="000000"/>
          <w:szCs w:val="20"/>
        </w:rPr>
      </w:pPr>
      <w:r w:rsidRPr="006B01A2">
        <w:rPr>
          <w:rFonts w:ascii="Arial" w:hAnsi="Arial" w:cs="Arial"/>
          <w:b/>
          <w:color w:val="000000"/>
          <w:szCs w:val="20"/>
        </w:rPr>
        <w:t>FOR MORE INFORMATION OR TO APPLY:</w:t>
      </w:r>
    </w:p>
    <w:p w14:paraId="33955C37" w14:textId="57752282" w:rsidR="00BE48DC" w:rsidRPr="006B01A2" w:rsidRDefault="00A8707B" w:rsidP="00A8707B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6B01A2">
        <w:rPr>
          <w:rFonts w:ascii="Arial" w:hAnsi="Arial" w:cs="Arial"/>
          <w:color w:val="000000"/>
          <w:sz w:val="20"/>
          <w:szCs w:val="20"/>
        </w:rPr>
        <w:t xml:space="preserve">Application and full Job Description </w:t>
      </w:r>
      <w:r w:rsidR="00E7025F" w:rsidRPr="006B01A2">
        <w:rPr>
          <w:rFonts w:ascii="Arial" w:hAnsi="Arial" w:cs="Arial"/>
          <w:color w:val="000000"/>
          <w:sz w:val="20"/>
          <w:szCs w:val="20"/>
        </w:rPr>
        <w:t>can be</w:t>
      </w:r>
      <w:r w:rsidR="00AB09FE" w:rsidRPr="006B01A2">
        <w:rPr>
          <w:rFonts w:ascii="Arial" w:hAnsi="Arial" w:cs="Arial"/>
          <w:color w:val="000000"/>
          <w:sz w:val="20"/>
          <w:szCs w:val="20"/>
        </w:rPr>
        <w:t xml:space="preserve"> downloaded from the website </w:t>
      </w:r>
      <w:hyperlink r:id="rId8" w:history="1">
        <w:r w:rsidR="00AB09FE" w:rsidRPr="006B01A2">
          <w:rPr>
            <w:rStyle w:val="Hyperlink"/>
            <w:rFonts w:ascii="Arial" w:hAnsi="Arial" w:cs="Arial"/>
            <w:sz w:val="20"/>
            <w:szCs w:val="20"/>
          </w:rPr>
          <w:t>www.bsrha.org</w:t>
        </w:r>
      </w:hyperlink>
      <w:r w:rsidR="00AB09FE" w:rsidRPr="006B01A2">
        <w:rPr>
          <w:rFonts w:ascii="Arial" w:hAnsi="Arial" w:cs="Arial"/>
          <w:color w:val="000000"/>
          <w:sz w:val="20"/>
          <w:szCs w:val="20"/>
        </w:rPr>
        <w:t xml:space="preserve">, </w:t>
      </w:r>
      <w:r w:rsidR="00E7025F" w:rsidRPr="006B01A2">
        <w:rPr>
          <w:rFonts w:ascii="Arial" w:hAnsi="Arial" w:cs="Arial"/>
          <w:color w:val="000000"/>
          <w:sz w:val="20"/>
          <w:szCs w:val="20"/>
        </w:rPr>
        <w:t xml:space="preserve">picked up the BSRHA Office: </w:t>
      </w:r>
      <w:r w:rsidR="009B5782" w:rsidRPr="006B01A2">
        <w:rPr>
          <w:rFonts w:ascii="Arial" w:hAnsi="Arial" w:cs="Arial"/>
          <w:color w:val="000000"/>
          <w:sz w:val="20"/>
          <w:szCs w:val="20"/>
        </w:rPr>
        <w:t>1008 East Front Street, Nome, Alaska</w:t>
      </w:r>
      <w:r w:rsidR="00E7025F" w:rsidRPr="006B01A2">
        <w:rPr>
          <w:rFonts w:ascii="Arial" w:hAnsi="Arial" w:cs="Arial"/>
          <w:color w:val="000000"/>
          <w:sz w:val="20"/>
          <w:szCs w:val="20"/>
        </w:rPr>
        <w:t>, or by emailing</w:t>
      </w:r>
      <w:r w:rsidRPr="006B01A2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9" w:history="1">
        <w:r w:rsidR="009B5782" w:rsidRPr="006B01A2">
          <w:rPr>
            <w:rStyle w:val="Hyperlink"/>
            <w:rFonts w:ascii="Arial" w:hAnsi="Arial" w:cs="Arial"/>
            <w:sz w:val="20"/>
            <w:szCs w:val="20"/>
          </w:rPr>
          <w:t>HR@bsrha.org</w:t>
        </w:r>
      </w:hyperlink>
      <w:r w:rsidRPr="006B01A2">
        <w:rPr>
          <w:rFonts w:ascii="Arial" w:hAnsi="Arial" w:cs="Arial"/>
          <w:color w:val="000000"/>
          <w:sz w:val="20"/>
          <w:szCs w:val="20"/>
        </w:rPr>
        <w:t>.  Applications may be turned in, mailed, faxed or e-mailed to BSRHA.</w:t>
      </w:r>
    </w:p>
    <w:sectPr w:rsidR="00BE48DC" w:rsidRPr="006B01A2" w:rsidSect="000C2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999D" w14:textId="77777777" w:rsidR="00B712EA" w:rsidRDefault="00B712EA" w:rsidP="008C3380">
      <w:r>
        <w:separator/>
      </w:r>
    </w:p>
  </w:endnote>
  <w:endnote w:type="continuationSeparator" w:id="0">
    <w:p w14:paraId="32C40B33" w14:textId="77777777" w:rsidR="00B712EA" w:rsidRDefault="00B712EA" w:rsidP="008C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B9AFB" w14:textId="77777777" w:rsidR="002C53D1" w:rsidRDefault="002C5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DAC2B" w14:textId="77777777" w:rsidR="002C53D1" w:rsidRDefault="002C53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9E837" w14:textId="77777777" w:rsidR="002C53D1" w:rsidRDefault="002C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794C" w14:textId="77777777" w:rsidR="00B712EA" w:rsidRDefault="00B712EA" w:rsidP="008C3380">
      <w:r>
        <w:separator/>
      </w:r>
    </w:p>
  </w:footnote>
  <w:footnote w:type="continuationSeparator" w:id="0">
    <w:p w14:paraId="41555CCF" w14:textId="77777777" w:rsidR="00B712EA" w:rsidRDefault="00B712EA" w:rsidP="008C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DFB13" w14:textId="77777777" w:rsidR="002C53D1" w:rsidRDefault="002C5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98F57" w14:textId="77777777" w:rsidR="002C53D1" w:rsidRDefault="002C53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B79E1" w14:textId="77777777" w:rsidR="004843F9" w:rsidRPr="008C3380" w:rsidRDefault="004843F9" w:rsidP="008C3380">
    <w:pPr>
      <w:widowControl/>
      <w:autoSpaceDE/>
      <w:autoSpaceDN/>
      <w:adjustRightInd/>
      <w:rPr>
        <w:rFonts w:eastAsiaTheme="minorHAnsi"/>
        <w:sz w:val="4"/>
        <w:szCs w:val="4"/>
      </w:rPr>
    </w:pPr>
    <w:r w:rsidRPr="008C3380">
      <w:rPr>
        <w:rFonts w:asciiTheme="minorHAnsi" w:eastAsiaTheme="minorHAnsi" w:hAnsiTheme="minorHAnsi" w:cstheme="minorBidi"/>
        <w:sz w:val="22"/>
        <w:szCs w:val="22"/>
      </w:rPr>
      <w:object w:dxaOrig="17998" w:dyaOrig="2654" w14:anchorId="1FEEA0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0.75pt;height:62.2pt" fillcolor="window">
          <v:imagedata r:id="rId1" o:title=""/>
        </v:shape>
        <o:OLEObject Type="Embed" ProgID="PBrush" ShapeID="_x0000_i1025" DrawAspect="Content" ObjectID="_1641990917" r:id="rId2"/>
      </w:object>
    </w:r>
  </w:p>
  <w:tbl>
    <w:tblPr>
      <w:tblStyle w:val="TableGrid"/>
      <w:tblW w:w="95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4050"/>
    </w:tblGrid>
    <w:tr w:rsidR="004843F9" w:rsidRPr="008C3380" w14:paraId="6EB9F838" w14:textId="77777777" w:rsidTr="004843F9">
      <w:tc>
        <w:tcPr>
          <w:tcW w:w="5508" w:type="dxa"/>
          <w:vAlign w:val="center"/>
        </w:tcPr>
        <w:p w14:paraId="796F757E" w14:textId="77777777" w:rsidR="004843F9" w:rsidRPr="008C3380" w:rsidRDefault="004843F9" w:rsidP="008C3380">
          <w:pPr>
            <w:widowControl/>
            <w:autoSpaceDE/>
            <w:autoSpaceDN/>
            <w:adjustRightInd/>
            <w:rPr>
              <w:rFonts w:eastAsiaTheme="minorHAnsi"/>
              <w:smallCaps/>
              <w:sz w:val="24"/>
            </w:rPr>
          </w:pPr>
          <w:r w:rsidRPr="008C3380">
            <w:rPr>
              <w:rFonts w:eastAsiaTheme="minorHAnsi"/>
              <w:b/>
              <w:smallCaps/>
              <w:sz w:val="24"/>
            </w:rPr>
            <w:t>Bering Straits Regional Housing Authority</w:t>
          </w:r>
        </w:p>
      </w:tc>
      <w:tc>
        <w:tcPr>
          <w:tcW w:w="4050" w:type="dxa"/>
        </w:tcPr>
        <w:p w14:paraId="43FB4AED" w14:textId="77777777" w:rsidR="004843F9" w:rsidRPr="008C3380" w:rsidRDefault="004843F9" w:rsidP="008C3380">
          <w:pPr>
            <w:widowControl/>
            <w:autoSpaceDE/>
            <w:autoSpaceDN/>
            <w:adjustRightInd/>
            <w:jc w:val="right"/>
            <w:rPr>
              <w:rFonts w:eastAsiaTheme="minorHAnsi"/>
              <w:sz w:val="22"/>
              <w:szCs w:val="22"/>
            </w:rPr>
          </w:pPr>
          <w:r w:rsidRPr="008C3380">
            <w:rPr>
              <w:rFonts w:eastAsiaTheme="minorHAnsi"/>
              <w:sz w:val="22"/>
              <w:szCs w:val="22"/>
            </w:rPr>
            <w:t>PO Box 995</w:t>
          </w:r>
        </w:p>
        <w:p w14:paraId="1A762C29" w14:textId="77777777" w:rsidR="004843F9" w:rsidRPr="008C3380" w:rsidRDefault="002C53D1" w:rsidP="008C3380">
          <w:pPr>
            <w:widowControl/>
            <w:autoSpaceDE/>
            <w:autoSpaceDN/>
            <w:adjustRightInd/>
            <w:jc w:val="right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Nome, Alaska 9976</w:t>
          </w:r>
          <w:r w:rsidR="004843F9" w:rsidRPr="008C3380">
            <w:rPr>
              <w:rFonts w:eastAsiaTheme="minorHAnsi"/>
              <w:sz w:val="22"/>
              <w:szCs w:val="22"/>
            </w:rPr>
            <w:t>2</w:t>
          </w:r>
        </w:p>
        <w:p w14:paraId="4288CE00" w14:textId="77777777" w:rsidR="004843F9" w:rsidRPr="008C3380" w:rsidRDefault="004843F9" w:rsidP="008C3380">
          <w:pPr>
            <w:widowControl/>
            <w:autoSpaceDE/>
            <w:autoSpaceDN/>
            <w:adjustRightInd/>
            <w:jc w:val="right"/>
            <w:rPr>
              <w:rFonts w:eastAsiaTheme="minorHAnsi"/>
              <w:sz w:val="22"/>
              <w:szCs w:val="22"/>
            </w:rPr>
          </w:pPr>
          <w:r w:rsidRPr="008C3380">
            <w:rPr>
              <w:rFonts w:eastAsiaTheme="minorHAnsi"/>
              <w:sz w:val="22"/>
              <w:szCs w:val="22"/>
            </w:rPr>
            <w:t>Phone (907) 443-5256</w:t>
          </w:r>
        </w:p>
        <w:p w14:paraId="1553BD2E" w14:textId="77777777" w:rsidR="004843F9" w:rsidRPr="008C3380" w:rsidRDefault="002C53D1" w:rsidP="008C3380">
          <w:pPr>
            <w:widowControl/>
            <w:autoSpaceDE/>
            <w:autoSpaceDN/>
            <w:adjustRightInd/>
            <w:jc w:val="right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Fax (907) 443-8652</w:t>
          </w:r>
        </w:p>
        <w:p w14:paraId="488D45C2" w14:textId="77777777" w:rsidR="004843F9" w:rsidRPr="008C3380" w:rsidRDefault="004843F9" w:rsidP="008C3380">
          <w:pPr>
            <w:widowControl/>
            <w:autoSpaceDE/>
            <w:autoSpaceDN/>
            <w:adjustRightInd/>
            <w:jc w:val="right"/>
            <w:rPr>
              <w:rFonts w:eastAsiaTheme="minorHAnsi"/>
              <w:sz w:val="22"/>
              <w:szCs w:val="22"/>
            </w:rPr>
          </w:pPr>
          <w:r>
            <w:rPr>
              <w:rFonts w:eastAsiaTheme="minorHAnsi"/>
              <w:sz w:val="22"/>
              <w:szCs w:val="22"/>
            </w:rPr>
            <w:t>Toll Free (800) 478-525</w:t>
          </w:r>
          <w:r w:rsidRPr="008C3380">
            <w:rPr>
              <w:rFonts w:eastAsiaTheme="minorHAnsi"/>
              <w:sz w:val="22"/>
              <w:szCs w:val="22"/>
            </w:rPr>
            <w:t>5</w:t>
          </w:r>
        </w:p>
      </w:tc>
    </w:tr>
  </w:tbl>
  <w:p w14:paraId="6F7466E4" w14:textId="77777777" w:rsidR="004843F9" w:rsidRPr="008C3380" w:rsidRDefault="004843F9" w:rsidP="008C3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30"/>
    <w:multiLevelType w:val="hybridMultilevel"/>
    <w:tmpl w:val="CE24B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7F9"/>
    <w:multiLevelType w:val="hybridMultilevel"/>
    <w:tmpl w:val="50C40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69F0"/>
    <w:multiLevelType w:val="hybridMultilevel"/>
    <w:tmpl w:val="BEEAB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3741"/>
    <w:multiLevelType w:val="hybridMultilevel"/>
    <w:tmpl w:val="FAB0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63917"/>
    <w:multiLevelType w:val="hybridMultilevel"/>
    <w:tmpl w:val="199CD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80710"/>
    <w:multiLevelType w:val="hybridMultilevel"/>
    <w:tmpl w:val="40C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73A59"/>
    <w:multiLevelType w:val="hybridMultilevel"/>
    <w:tmpl w:val="BAEA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D0453"/>
    <w:multiLevelType w:val="hybridMultilevel"/>
    <w:tmpl w:val="F8B003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71955"/>
    <w:multiLevelType w:val="hybridMultilevel"/>
    <w:tmpl w:val="7E40E3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795874"/>
    <w:multiLevelType w:val="hybridMultilevel"/>
    <w:tmpl w:val="4DF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D3F66"/>
    <w:multiLevelType w:val="hybridMultilevel"/>
    <w:tmpl w:val="E4B6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67468"/>
    <w:multiLevelType w:val="hybridMultilevel"/>
    <w:tmpl w:val="DA92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013E7"/>
    <w:multiLevelType w:val="hybridMultilevel"/>
    <w:tmpl w:val="8F82E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309C6"/>
    <w:multiLevelType w:val="hybridMultilevel"/>
    <w:tmpl w:val="3AAE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331DE"/>
    <w:multiLevelType w:val="hybridMultilevel"/>
    <w:tmpl w:val="99B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86F"/>
    <w:multiLevelType w:val="hybridMultilevel"/>
    <w:tmpl w:val="3678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75F9C"/>
    <w:multiLevelType w:val="multilevel"/>
    <w:tmpl w:val="61F4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8A0FE4"/>
    <w:multiLevelType w:val="multilevel"/>
    <w:tmpl w:val="812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2B302E"/>
    <w:multiLevelType w:val="hybridMultilevel"/>
    <w:tmpl w:val="44B66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C50F8"/>
    <w:multiLevelType w:val="hybridMultilevel"/>
    <w:tmpl w:val="48707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E2AF0"/>
    <w:multiLevelType w:val="multilevel"/>
    <w:tmpl w:val="D762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19"/>
  </w:num>
  <w:num w:numId="6">
    <w:abstractNumId w:val="18"/>
  </w:num>
  <w:num w:numId="7">
    <w:abstractNumId w:val="15"/>
  </w:num>
  <w:num w:numId="8">
    <w:abstractNumId w:val="10"/>
  </w:num>
  <w:num w:numId="9">
    <w:abstractNumId w:val="14"/>
  </w:num>
  <w:num w:numId="10">
    <w:abstractNumId w:val="16"/>
  </w:num>
  <w:num w:numId="11">
    <w:abstractNumId w:val="20"/>
  </w:num>
  <w:num w:numId="12">
    <w:abstractNumId w:val="17"/>
  </w:num>
  <w:num w:numId="13">
    <w:abstractNumId w:val="3"/>
  </w:num>
  <w:num w:numId="14">
    <w:abstractNumId w:val="8"/>
  </w:num>
  <w:num w:numId="15">
    <w:abstractNumId w:val="6"/>
  </w:num>
  <w:num w:numId="16">
    <w:abstractNumId w:val="11"/>
  </w:num>
  <w:num w:numId="17">
    <w:abstractNumId w:val="4"/>
  </w:num>
  <w:num w:numId="18">
    <w:abstractNumId w:val="13"/>
  </w:num>
  <w:num w:numId="19">
    <w:abstractNumId w:val="12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DC"/>
    <w:rsid w:val="0001707C"/>
    <w:rsid w:val="00045BD8"/>
    <w:rsid w:val="0007592C"/>
    <w:rsid w:val="000C27AF"/>
    <w:rsid w:val="000D59D9"/>
    <w:rsid w:val="0011552D"/>
    <w:rsid w:val="001460AF"/>
    <w:rsid w:val="001662F4"/>
    <w:rsid w:val="00191016"/>
    <w:rsid w:val="001A6A53"/>
    <w:rsid w:val="001E5A9A"/>
    <w:rsid w:val="002358DF"/>
    <w:rsid w:val="00270384"/>
    <w:rsid w:val="002765CB"/>
    <w:rsid w:val="00280D39"/>
    <w:rsid w:val="002C53D1"/>
    <w:rsid w:val="002E2438"/>
    <w:rsid w:val="00303F68"/>
    <w:rsid w:val="00330EFD"/>
    <w:rsid w:val="003469E8"/>
    <w:rsid w:val="00346C0A"/>
    <w:rsid w:val="003B5B84"/>
    <w:rsid w:val="003C1BC6"/>
    <w:rsid w:val="00407A07"/>
    <w:rsid w:val="00416E95"/>
    <w:rsid w:val="004179BD"/>
    <w:rsid w:val="00452075"/>
    <w:rsid w:val="00463ADC"/>
    <w:rsid w:val="00465DF6"/>
    <w:rsid w:val="004843F9"/>
    <w:rsid w:val="004F207E"/>
    <w:rsid w:val="0051031B"/>
    <w:rsid w:val="0051229F"/>
    <w:rsid w:val="005269FC"/>
    <w:rsid w:val="005B1E4B"/>
    <w:rsid w:val="005F6E46"/>
    <w:rsid w:val="00607DF5"/>
    <w:rsid w:val="00650843"/>
    <w:rsid w:val="00687B8B"/>
    <w:rsid w:val="006A1506"/>
    <w:rsid w:val="006B01A2"/>
    <w:rsid w:val="006F6A5D"/>
    <w:rsid w:val="007621E7"/>
    <w:rsid w:val="00786BF5"/>
    <w:rsid w:val="00796A5F"/>
    <w:rsid w:val="007C739E"/>
    <w:rsid w:val="008021A0"/>
    <w:rsid w:val="00817773"/>
    <w:rsid w:val="0089700D"/>
    <w:rsid w:val="008C3380"/>
    <w:rsid w:val="008D1452"/>
    <w:rsid w:val="008E2DE1"/>
    <w:rsid w:val="008E6CFE"/>
    <w:rsid w:val="00964F12"/>
    <w:rsid w:val="0096781B"/>
    <w:rsid w:val="00974EBF"/>
    <w:rsid w:val="00983677"/>
    <w:rsid w:val="009B5782"/>
    <w:rsid w:val="00A07936"/>
    <w:rsid w:val="00A64478"/>
    <w:rsid w:val="00A7643F"/>
    <w:rsid w:val="00A8707B"/>
    <w:rsid w:val="00AA77ED"/>
    <w:rsid w:val="00AB09FE"/>
    <w:rsid w:val="00AF5311"/>
    <w:rsid w:val="00B046E8"/>
    <w:rsid w:val="00B130F7"/>
    <w:rsid w:val="00B16AA5"/>
    <w:rsid w:val="00B62A6A"/>
    <w:rsid w:val="00B65523"/>
    <w:rsid w:val="00B701B7"/>
    <w:rsid w:val="00B712EA"/>
    <w:rsid w:val="00B96D88"/>
    <w:rsid w:val="00BC0E9B"/>
    <w:rsid w:val="00BE48DC"/>
    <w:rsid w:val="00C06F60"/>
    <w:rsid w:val="00C327B2"/>
    <w:rsid w:val="00C87EBC"/>
    <w:rsid w:val="00C922F3"/>
    <w:rsid w:val="00CB19CA"/>
    <w:rsid w:val="00CD7B00"/>
    <w:rsid w:val="00CE3D77"/>
    <w:rsid w:val="00D72D9E"/>
    <w:rsid w:val="00DB5932"/>
    <w:rsid w:val="00DC055D"/>
    <w:rsid w:val="00DF1F5D"/>
    <w:rsid w:val="00E154C6"/>
    <w:rsid w:val="00E15873"/>
    <w:rsid w:val="00E7025F"/>
    <w:rsid w:val="00E73BC4"/>
    <w:rsid w:val="00E97A50"/>
    <w:rsid w:val="00EF4AC5"/>
    <w:rsid w:val="00F44060"/>
    <w:rsid w:val="00F61BE1"/>
    <w:rsid w:val="00F7129C"/>
    <w:rsid w:val="00F81F9A"/>
    <w:rsid w:val="00FA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F01A2"/>
  <w15:docId w15:val="{2D1FE49A-491C-4D3E-9FC2-4AEE6902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8C3380"/>
    <w:pPr>
      <w:keepNext/>
      <w:widowControl/>
      <w:autoSpaceDE/>
      <w:autoSpaceDN/>
      <w:adjustRightInd/>
      <w:jc w:val="center"/>
      <w:outlineLvl w:val="6"/>
    </w:pPr>
    <w:rPr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8DC"/>
    <w:pPr>
      <w:spacing w:after="0" w:line="240" w:lineRule="auto"/>
    </w:pPr>
  </w:style>
  <w:style w:type="table" w:styleId="TableGrid">
    <w:name w:val="Table Grid"/>
    <w:basedOn w:val="TableNormal"/>
    <w:uiPriority w:val="59"/>
    <w:rsid w:val="00BE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677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8C3380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3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380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C3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380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80"/>
    <w:rPr>
      <w:rFonts w:ascii="Tahoma" w:eastAsia="Times New Roman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CE3D77"/>
    <w:rPr>
      <w:b/>
      <w:bCs/>
      <w:smallCaps/>
      <w:spacing w:val="5"/>
    </w:rPr>
  </w:style>
  <w:style w:type="paragraph" w:customStyle="1" w:styleId="Default">
    <w:name w:val="Default"/>
    <w:rsid w:val="00191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5DF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78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B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rha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bsrha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BA97B-2F0F-49D1-8406-26DE62A1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 Lyon</dc:creator>
  <cp:lastModifiedBy>Jolene Lyon</cp:lastModifiedBy>
  <cp:revision>14</cp:revision>
  <cp:lastPrinted>2016-07-18T17:07:00Z</cp:lastPrinted>
  <dcterms:created xsi:type="dcterms:W3CDTF">2020-01-30T20:47:00Z</dcterms:created>
  <dcterms:modified xsi:type="dcterms:W3CDTF">2020-02-01T00:49:00Z</dcterms:modified>
</cp:coreProperties>
</file>